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6" w:rsidRPr="00B103B6" w:rsidRDefault="00037386" w:rsidP="00ED16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/>
          <w:b/>
          <w:bCs/>
          <w:sz w:val="24"/>
          <w:szCs w:val="24"/>
          <w:lang w:val="uk-UA"/>
        </w:rPr>
        <w:t>ОБ</w:t>
      </w:r>
      <w:r w:rsidRPr="00B103B6">
        <w:rPr>
          <w:rFonts w:ascii="Times New Roman" w:hAnsi="Times New Roman"/>
          <w:b/>
          <w:bCs/>
          <w:caps/>
          <w:sz w:val="24"/>
          <w:szCs w:val="24"/>
          <w:lang w:val="uk-UA"/>
        </w:rPr>
        <w:t>ґ</w:t>
      </w:r>
      <w:r w:rsidRPr="00B103B6">
        <w:rPr>
          <w:rFonts w:ascii="Times New Roman" w:hAnsi="Times New Roman"/>
          <w:b/>
          <w:bCs/>
          <w:sz w:val="24"/>
          <w:szCs w:val="24"/>
          <w:lang w:val="uk-UA"/>
        </w:rPr>
        <w:t>РУНТУВАННЯ</w:t>
      </w:r>
    </w:p>
    <w:p w:rsidR="00037386" w:rsidRPr="00B103B6" w:rsidRDefault="00037386" w:rsidP="00ED16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037386" w:rsidRPr="00EE30C6" w:rsidRDefault="00037386" w:rsidP="00ED16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/>
          <w:b/>
          <w:bCs/>
          <w:sz w:val="24"/>
          <w:szCs w:val="24"/>
          <w:lang w:val="uk-UA"/>
        </w:rPr>
        <w:t>його очікуваної вартості та розміру бюджетного призначення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відповідно до постанови Кабінету Міністрів України від </w:t>
      </w:r>
      <w:r w:rsidRPr="00EE30C6">
        <w:rPr>
          <w:rFonts w:ascii="Times New Roman" w:hAnsi="Times New Roman"/>
          <w:b/>
          <w:bCs/>
          <w:sz w:val="24"/>
          <w:szCs w:val="24"/>
          <w:lang w:val="uk-UA"/>
        </w:rPr>
        <w:t>11 жовтня 2016 року  № 710 «Про ефективне використання державних коштів»</w:t>
      </w:r>
    </w:p>
    <w:p w:rsidR="00037386" w:rsidRDefault="00037386" w:rsidP="00ED163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229"/>
      </w:tblGrid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UA-2021-07-21-008200-b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Машини для обробки даних (апаратна частина) (Ноутбуки)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Код за ДК 021:2015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30210000-4 - Машини для обробки даних (апаратна частина)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 освіти і науки Миколаївської обласної державної адміністрації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38694342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Тип процедури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Відкриті торги з публікацією англійською мовою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35 290 440,00 грн (тридцять п’ять мільйонів двісті дев’яносто тисяч чотириста сорок гривень 00 копійок)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та розміру бюджетного призначення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метою реалізації принципів максимальної економії, ефективного використання бюджетних коштів та запобігання корупційним діям і зловживанням при здійсненні публічних закупівель, згідно з частиною першою статті 5 Закону України «Про публічні закупівлі» Міністерством цифрової трансформації проведено розрахунок очікуваної вартості ноутбуків для закупівлі за кошти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SARS-CoV-2. </w:t>
            </w:r>
          </w:p>
          <w:p w:rsidR="00037386" w:rsidRPr="007563DE" w:rsidRDefault="00037386" w:rsidP="007563D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з Примірною методикою визначення очікуваної вартості предмета закупівлі, затвердженої наказом Міністерства розвитку економіки, торгівлі та сільського господарства України від 18 лютого 2020 року №275 (далі – Примірна методика), замовникам рекомендовано визначати очікувану вартість предмета закупівлі поетапно, а саме: визначити потребу в товарах, роботах, послугах, сформувати опис предмета закупівлі із зазначенням технічних і якісних характеристик, проаналізувати ринок, визначити вимоги до умов поставки і оплати, визначити очікувану вартість кожного окремого предмета закупівлі. </w:t>
            </w:r>
          </w:p>
          <w:p w:rsidR="00037386" w:rsidRPr="007563DE" w:rsidRDefault="00037386" w:rsidP="007563D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розділу третього Примірної методики Мінцифри розрахувало очікувану вартість предмета закупівлі за методом порівняння ринкових цін та на підставі закупівельних цін минулих закупівель, яку застосовано для здійснення закупівель (додаток 2 до спільного листа Міністерства освіти і науки України та Міністерства цифрової трансформації України від 10.06.2021 № 1/11-4216/1/06-1-6282).  </w:t>
            </w:r>
          </w:p>
          <w:p w:rsidR="00037386" w:rsidRPr="007563DE" w:rsidRDefault="00037386" w:rsidP="007563DE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Розмір бюджетного призначення: місцевий бюджет -        7 060 092,00 грн (сім мільйонів шістдесят тисяч дев’яносто дві гривні 00 копійок); Державний бюджет України – 28 230 348,00 грн (двадцять вісім мільйонів двісті тридцять тисяч триста сорок вісім гривень 00 копійок).</w:t>
            </w:r>
          </w:p>
        </w:tc>
      </w:tr>
      <w:tr w:rsidR="00037386" w:rsidRPr="007563DE" w:rsidTr="007563DE">
        <w:tc>
          <w:tcPr>
            <w:tcW w:w="2405" w:type="dxa"/>
            <w:vAlign w:val="center"/>
          </w:tcPr>
          <w:p w:rsidR="00037386" w:rsidRPr="007563DE" w:rsidRDefault="00037386" w:rsidP="007563D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563D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29" w:type="dxa"/>
            <w:vAlign w:val="center"/>
          </w:tcPr>
          <w:p w:rsidR="00037386" w:rsidRPr="007563DE" w:rsidRDefault="00037386" w:rsidP="007563D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Технічні та якісні характеристики предмета закупівлі визначено відповідно до пункту 6 Порядку та умов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освіти, затверджених постановою Кабінету Міністрів України від 21 квітня 2021 року № 403,  згідно з вимогами типового переліку комп’ютерного обладнання для закладів дошкільної, загальної середньої та професійної (професійно-технічної) освіти, затвердженого наказом Міністерства освіти  і науки України від 02.11.2017          № 1440, зареєстрованого  в Міністерстві юстиції України 15 січня 2018 року за № 55/31507 (зі змінами, внесеними наказом Міністерства освіти і науки України від 27.04.2021  № 458, зареєстрованого в Міністерстві</w:t>
            </w:r>
            <w:r w:rsidRPr="007563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юстиції України 17 травня 2021 року за № 644/36266) </w:t>
            </w:r>
            <w:r w:rsidRPr="007563DE">
              <w:rPr>
                <w:rFonts w:ascii="Times New Roman" w:hAnsi="Times New Roman"/>
                <w:sz w:val="28"/>
                <w:szCs w:val="28"/>
                <w:lang w:val="uk-UA"/>
              </w:rPr>
              <w:t>та роз’ясненнями, викладеними у спільному листі  Міністерства освіти і науки України та Міністерства цифрової трансформації України від 10.06.2021                               № 1/11-4216/1/06-1-6282.</w:t>
            </w:r>
          </w:p>
        </w:tc>
      </w:tr>
    </w:tbl>
    <w:p w:rsidR="00037386" w:rsidRPr="00B103B6" w:rsidRDefault="00037386" w:rsidP="00B103B6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037386" w:rsidRPr="00B103B6" w:rsidSect="00976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3B6"/>
    <w:rsid w:val="00037386"/>
    <w:rsid w:val="0014308F"/>
    <w:rsid w:val="00153568"/>
    <w:rsid w:val="001572E8"/>
    <w:rsid w:val="00176517"/>
    <w:rsid w:val="00200E56"/>
    <w:rsid w:val="00205408"/>
    <w:rsid w:val="002D36B5"/>
    <w:rsid w:val="002E7220"/>
    <w:rsid w:val="003675D7"/>
    <w:rsid w:val="004617E3"/>
    <w:rsid w:val="0055769A"/>
    <w:rsid w:val="005E6CCF"/>
    <w:rsid w:val="00637289"/>
    <w:rsid w:val="006560B9"/>
    <w:rsid w:val="006B0597"/>
    <w:rsid w:val="0072035B"/>
    <w:rsid w:val="00722924"/>
    <w:rsid w:val="007563DE"/>
    <w:rsid w:val="007629FF"/>
    <w:rsid w:val="007A70B4"/>
    <w:rsid w:val="008A0A62"/>
    <w:rsid w:val="008B21D9"/>
    <w:rsid w:val="00976DC9"/>
    <w:rsid w:val="00B103B6"/>
    <w:rsid w:val="00C62353"/>
    <w:rsid w:val="00CC5101"/>
    <w:rsid w:val="00D01668"/>
    <w:rsid w:val="00DB7BCD"/>
    <w:rsid w:val="00ED1638"/>
    <w:rsid w:val="00EE30C6"/>
    <w:rsid w:val="00F20EB3"/>
    <w:rsid w:val="00F8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3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29F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629FF"/>
    <w:rPr>
      <w:rFonts w:cs="Times New Roman"/>
      <w:color w:val="605E5C"/>
      <w:shd w:val="clear" w:color="auto" w:fill="E1DFDD"/>
    </w:rPr>
  </w:style>
  <w:style w:type="character" w:customStyle="1" w:styleId="tendertuid2nhc4">
    <w:name w:val="tender__tuid__2nhc4"/>
    <w:basedOn w:val="DefaultParagraphFont"/>
    <w:uiPriority w:val="99"/>
    <w:rsid w:val="00ED16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573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NP</dc:creator>
  <cp:keywords/>
  <dc:description/>
  <cp:lastModifiedBy>User</cp:lastModifiedBy>
  <cp:revision>2</cp:revision>
  <cp:lastPrinted>2021-07-22T11:47:00Z</cp:lastPrinted>
  <dcterms:created xsi:type="dcterms:W3CDTF">2021-07-23T07:11:00Z</dcterms:created>
  <dcterms:modified xsi:type="dcterms:W3CDTF">2021-07-23T07:11:00Z</dcterms:modified>
</cp:coreProperties>
</file>